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самообразования студента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самообразования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самоорганизации и самообразования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самообразования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основные социологические методы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саморазвития и самообразования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самоорганизации и самообразования студента»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Имиджелогия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самоорганизации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анализа и ситеза как мыслительных операции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совершенствования памяти у обучающихся. Формулы мобилизации запоминания.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мыслительной операции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самобразования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Самообразование как высшая форма самовыражения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Самообучение  каксоставляющая самообразования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настроения, техники саморегуляции. Техники саморегуляции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самовоспитания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Работоспособность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04.0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группировка и правильная организация запоминания как основные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памяти в процессе саморегуляции и самоорганизации деятельности студентов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w:t>
            </w:r>
          </w:p>
          <w:p>
            <w:pPr>
              <w:jc w:val="both"/>
              <w:spacing w:after="0" w:line="240" w:lineRule="auto"/>
              <w:rPr>
                <w:sz w:val="24"/>
                <w:szCs w:val="24"/>
              </w:rPr>
            </w:pPr>
            <w:r>
              <w:rPr>
                <w:rFonts w:ascii="Times New Roman" w:hAnsi="Times New Roman" w:cs="Times New Roman"/>
                <w:color w:val="#000000"/>
                <w:sz w:val="24"/>
                <w:szCs w:val="24"/>
              </w:rPr>
              <w:t>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w:t>
            </w:r>
          </w:p>
          <w:p>
            <w:pPr>
              <w:jc w:val="both"/>
              <w:spacing w:after="0" w:line="240" w:lineRule="auto"/>
              <w:rPr>
                <w:sz w:val="24"/>
                <w:szCs w:val="24"/>
              </w:rPr>
            </w:pPr>
            <w:r>
              <w:rPr>
                <w:rFonts w:ascii="Times New Roman" w:hAnsi="Times New Roman" w:cs="Times New Roman"/>
                <w:color w:val="#000000"/>
                <w:sz w:val="24"/>
                <w:szCs w:val="24"/>
              </w:rPr>
              <w:t>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Самообразование как высшая форма самовыражения личности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психических состояний обучающихся посредством изменения внешних условий</w:t>
            </w:r>
          </w:p>
        </w:tc>
      </w:tr>
      <w:tr>
        <w:trPr>
          <w:trHeight w:hRule="exact" w:val="1643.4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 Настроение.Саморегуляция психических состояний.Роль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памяти в процессе саморегуляции и самоорганизации деятельности студентов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анализа и ситеза как мыслительных операции в процессе организации деятельности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 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Самообучение  каксоставляющая самообразования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both"/>
              <w:spacing w:after="0" w:line="240" w:lineRule="auto"/>
              <w:rPr>
                <w:sz w:val="24"/>
                <w:szCs w:val="24"/>
              </w:rPr>
            </w:pPr>
            <w:r>
              <w:rPr>
                <w:rFonts w:ascii="Times New Roman" w:hAnsi="Times New Roman" w:cs="Times New Roman"/>
                <w:color w:val="#000000"/>
                <w:sz w:val="24"/>
                <w:szCs w:val="24"/>
              </w:rPr>
              <w:t> 1.	Проектирование профессиональных намерений студентов.</w:t>
            </w:r>
          </w:p>
          <w:p>
            <w:pPr>
              <w:jc w:val="both"/>
              <w:spacing w:after="0" w:line="240" w:lineRule="auto"/>
              <w:rPr>
                <w:sz w:val="24"/>
                <w:szCs w:val="24"/>
              </w:rPr>
            </w:pPr>
            <w:r>
              <w:rPr>
                <w:rFonts w:ascii="Times New Roman" w:hAnsi="Times New Roman" w:cs="Times New Roman"/>
                <w:color w:val="#000000"/>
                <w:sz w:val="24"/>
                <w:szCs w:val="24"/>
              </w:rPr>
              <w:t> 2.	Принципы грамотного мышления</w:t>
            </w:r>
          </w:p>
          <w:p>
            <w:pPr>
              <w:jc w:val="both"/>
              <w:spacing w:after="0" w:line="240" w:lineRule="auto"/>
              <w:rPr>
                <w:sz w:val="24"/>
                <w:szCs w:val="24"/>
              </w:rPr>
            </w:pPr>
            <w:r>
              <w:rPr>
                <w:rFonts w:ascii="Times New Roman" w:hAnsi="Times New Roman" w:cs="Times New Roman"/>
                <w:color w:val="#000000"/>
                <w:sz w:val="24"/>
                <w:szCs w:val="24"/>
              </w:rPr>
              <w:t> 3.	Основы организации времени</w:t>
            </w:r>
          </w:p>
          <w:p>
            <w:pPr>
              <w:jc w:val="both"/>
              <w:spacing w:after="0" w:line="240" w:lineRule="auto"/>
              <w:rPr>
                <w:sz w:val="24"/>
                <w:szCs w:val="24"/>
              </w:rPr>
            </w:pPr>
            <w:r>
              <w:rPr>
                <w:rFonts w:ascii="Times New Roman" w:hAnsi="Times New Roman" w:cs="Times New Roman"/>
                <w:color w:val="#000000"/>
                <w:sz w:val="24"/>
                <w:szCs w:val="24"/>
              </w:rPr>
              <w:t> 4.	Методы работы с книгой.</w:t>
            </w:r>
          </w:p>
          <w:p>
            <w:pPr>
              <w:jc w:val="both"/>
              <w:spacing w:after="0" w:line="240" w:lineRule="auto"/>
              <w:rPr>
                <w:sz w:val="24"/>
                <w:szCs w:val="24"/>
              </w:rPr>
            </w:pPr>
            <w:r>
              <w:rPr>
                <w:rFonts w:ascii="Times New Roman" w:hAnsi="Times New Roman" w:cs="Times New Roman"/>
                <w:color w:val="#000000"/>
                <w:sz w:val="24"/>
                <w:szCs w:val="24"/>
              </w:rPr>
              <w:t> 5.	Приемы эффективной работы с информацией</w:t>
            </w:r>
          </w:p>
          <w:p>
            <w:pPr>
              <w:jc w:val="both"/>
              <w:spacing w:after="0" w:line="240" w:lineRule="auto"/>
              <w:rPr>
                <w:sz w:val="24"/>
                <w:szCs w:val="24"/>
              </w:rPr>
            </w:pPr>
            <w:r>
              <w:rPr>
                <w:rFonts w:ascii="Times New Roman" w:hAnsi="Times New Roman" w:cs="Times New Roman"/>
                <w:color w:val="#000000"/>
                <w:sz w:val="24"/>
                <w:szCs w:val="24"/>
              </w:rPr>
              <w:t> 6.	Проблема целеполагания как путь активизации познавательной потребности учащихся.</w:t>
            </w:r>
          </w:p>
          <w:p>
            <w:pPr>
              <w:jc w:val="both"/>
              <w:spacing w:after="0" w:line="240" w:lineRule="auto"/>
              <w:rPr>
                <w:sz w:val="24"/>
                <w:szCs w:val="24"/>
              </w:rPr>
            </w:pPr>
            <w:r>
              <w:rPr>
                <w:rFonts w:ascii="Times New Roman" w:hAnsi="Times New Roman" w:cs="Times New Roman"/>
                <w:color w:val="#000000"/>
                <w:sz w:val="24"/>
                <w:szCs w:val="24"/>
              </w:rPr>
              <w:t> 7.	Методы тренировки памяти.</w:t>
            </w:r>
          </w:p>
          <w:p>
            <w:pPr>
              <w:jc w:val="both"/>
              <w:spacing w:after="0" w:line="240" w:lineRule="auto"/>
              <w:rPr>
                <w:sz w:val="24"/>
                <w:szCs w:val="24"/>
              </w:rPr>
            </w:pPr>
            <w:r>
              <w:rPr>
                <w:rFonts w:ascii="Times New Roman" w:hAnsi="Times New Roman" w:cs="Times New Roman"/>
                <w:color w:val="#000000"/>
                <w:sz w:val="24"/>
                <w:szCs w:val="24"/>
              </w:rPr>
              <w:t> 8.	Мнемотехника.</w:t>
            </w:r>
          </w:p>
          <w:p>
            <w:pPr>
              <w:jc w:val="both"/>
              <w:spacing w:after="0" w:line="240" w:lineRule="auto"/>
              <w:rPr>
                <w:sz w:val="24"/>
                <w:szCs w:val="24"/>
              </w:rPr>
            </w:pPr>
            <w:r>
              <w:rPr>
                <w:rFonts w:ascii="Times New Roman" w:hAnsi="Times New Roman" w:cs="Times New Roman"/>
                <w:color w:val="#000000"/>
                <w:sz w:val="24"/>
                <w:szCs w:val="24"/>
              </w:rPr>
              <w:t> 9.	Аутогенная тренировка: путь к восстановлению здоровья и работоспособности</w:t>
            </w:r>
          </w:p>
          <w:p>
            <w:pPr>
              <w:jc w:val="both"/>
              <w:spacing w:after="0" w:line="240" w:lineRule="auto"/>
              <w:rPr>
                <w:sz w:val="24"/>
                <w:szCs w:val="24"/>
              </w:rPr>
            </w:pPr>
            <w:r>
              <w:rPr>
                <w:rFonts w:ascii="Times New Roman" w:hAnsi="Times New Roman" w:cs="Times New Roman"/>
                <w:color w:val="#000000"/>
                <w:sz w:val="24"/>
                <w:szCs w:val="24"/>
              </w:rPr>
              <w:t> 10.	Рациональные приемы работы с книгой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настроения, техники саморегуляции. Техники саморегуляции психических состояний.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p>
            <w:pPr>
              <w:jc w:val="both"/>
              <w:spacing w:after="0" w:line="240" w:lineRule="auto"/>
              <w:rPr>
                <w:sz w:val="24"/>
                <w:szCs w:val="24"/>
              </w:rPr>
            </w:pPr>
            <w:r>
              <w:rPr>
                <w:rFonts w:ascii="Times New Roman" w:hAnsi="Times New Roman" w:cs="Times New Roman"/>
                <w:color w:val="#000000"/>
                <w:sz w:val="24"/>
                <w:szCs w:val="24"/>
              </w:rPr>
              <w:t> 8.	 Техника «Использование воображения». Техника «Воспоминание о будущем». Прием отвлечения.</w:t>
            </w:r>
          </w:p>
          <w:p>
            <w:pPr>
              <w:jc w:val="both"/>
              <w:spacing w:after="0" w:line="240" w:lineRule="auto"/>
              <w:rPr>
                <w:sz w:val="24"/>
                <w:szCs w:val="24"/>
              </w:rPr>
            </w:pPr>
            <w:r>
              <w:rPr>
                <w:rFonts w:ascii="Times New Roman" w:hAnsi="Times New Roman" w:cs="Times New Roman"/>
                <w:color w:val="#000000"/>
                <w:sz w:val="24"/>
                <w:szCs w:val="24"/>
              </w:rPr>
              <w:t> 9.	«Поглотители» времени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Назовите важнейшую особенность обучения в вузе.</w:t>
            </w:r>
          </w:p>
          <w:p>
            <w:pPr>
              <w:jc w:val="left"/>
              <w:spacing w:after="0" w:line="240" w:lineRule="auto"/>
              <w:rPr>
                <w:sz w:val="24"/>
                <w:szCs w:val="24"/>
              </w:rPr>
            </w:pPr>
            <w:r>
              <w:rPr>
                <w:rFonts w:ascii="Times New Roman" w:hAnsi="Times New Roman" w:cs="Times New Roman"/>
                <w:color w:val="#000000"/>
                <w:sz w:val="24"/>
                <w:szCs w:val="24"/>
              </w:rPr>
              <w:t> 2.	Дайте определение самостоятельной работы. Назовите компоненты ее структуры.</w:t>
            </w:r>
          </w:p>
          <w:p>
            <w:pPr>
              <w:jc w:val="left"/>
              <w:spacing w:after="0" w:line="240" w:lineRule="auto"/>
              <w:rPr>
                <w:sz w:val="24"/>
                <w:szCs w:val="24"/>
              </w:rPr>
            </w:pPr>
            <w:r>
              <w:rPr>
                <w:rFonts w:ascii="Times New Roman" w:hAnsi="Times New Roman" w:cs="Times New Roman"/>
                <w:color w:val="#000000"/>
                <w:sz w:val="24"/>
                <w:szCs w:val="24"/>
              </w:rPr>
              <w:t> 3.	Назовите виды и формы самостоятельной работы в вузе.</w:t>
            </w:r>
          </w:p>
          <w:p>
            <w:pPr>
              <w:jc w:val="left"/>
              <w:spacing w:after="0" w:line="240" w:lineRule="auto"/>
              <w:rPr>
                <w:sz w:val="24"/>
                <w:szCs w:val="24"/>
              </w:rPr>
            </w:pPr>
            <w:r>
              <w:rPr>
                <w:rFonts w:ascii="Times New Roman" w:hAnsi="Times New Roman" w:cs="Times New Roman"/>
                <w:color w:val="#000000"/>
                <w:sz w:val="24"/>
                <w:szCs w:val="24"/>
              </w:rPr>
              <w:t> 4.	Почему самостоятельная работа является важным составным элементом будущей профессиональной деятельности студента?</w:t>
            </w:r>
          </w:p>
          <w:p>
            <w:pPr>
              <w:jc w:val="left"/>
              <w:spacing w:after="0" w:line="240" w:lineRule="auto"/>
              <w:rPr>
                <w:sz w:val="24"/>
                <w:szCs w:val="24"/>
              </w:rPr>
            </w:pPr>
            <w:r>
              <w:rPr>
                <w:rFonts w:ascii="Times New Roman" w:hAnsi="Times New Roman" w:cs="Times New Roman"/>
                <w:color w:val="#000000"/>
                <w:sz w:val="24"/>
                <w:szCs w:val="24"/>
              </w:rPr>
              <w:t> 5.	Назовите дефициты профессионального становления современного специалиста. Докажите возможности самоорганизации в устранении этих дефицитов.</w:t>
            </w:r>
          </w:p>
          <w:p>
            <w:pPr>
              <w:jc w:val="left"/>
              <w:spacing w:after="0" w:line="240" w:lineRule="auto"/>
              <w:rPr>
                <w:sz w:val="24"/>
                <w:szCs w:val="24"/>
              </w:rPr>
            </w:pPr>
            <w:r>
              <w:rPr>
                <w:rFonts w:ascii="Times New Roman" w:hAnsi="Times New Roman" w:cs="Times New Roman"/>
                <w:color w:val="#000000"/>
                <w:sz w:val="24"/>
                <w:szCs w:val="24"/>
              </w:rPr>
              <w:t> 6.	Назовите показатели сформированности у студента положительно-эмоционального отношения к учебной работе.</w:t>
            </w:r>
          </w:p>
          <w:p>
            <w:pPr>
              <w:jc w:val="left"/>
              <w:spacing w:after="0" w:line="240" w:lineRule="auto"/>
              <w:rPr>
                <w:sz w:val="24"/>
                <w:szCs w:val="24"/>
              </w:rPr>
            </w:pPr>
            <w:r>
              <w:rPr>
                <w:rFonts w:ascii="Times New Roman" w:hAnsi="Times New Roman" w:cs="Times New Roman"/>
                <w:color w:val="#000000"/>
                <w:sz w:val="24"/>
                <w:szCs w:val="24"/>
              </w:rPr>
              <w:t> 7.	Что включает в себя самоконтроль?</w:t>
            </w:r>
          </w:p>
          <w:p>
            <w:pPr>
              <w:jc w:val="left"/>
              <w:spacing w:after="0" w:line="240" w:lineRule="auto"/>
              <w:rPr>
                <w:sz w:val="24"/>
                <w:szCs w:val="24"/>
              </w:rPr>
            </w:pPr>
            <w:r>
              <w:rPr>
                <w:rFonts w:ascii="Times New Roman" w:hAnsi="Times New Roman" w:cs="Times New Roman"/>
                <w:color w:val="#000000"/>
                <w:sz w:val="24"/>
                <w:szCs w:val="24"/>
              </w:rPr>
              <w:t> 8.	Каковы правила планирования самостоятельной работы?</w:t>
            </w:r>
          </w:p>
          <w:p>
            <w:pPr>
              <w:jc w:val="left"/>
              <w:spacing w:after="0" w:line="240" w:lineRule="auto"/>
              <w:rPr>
                <w:sz w:val="24"/>
                <w:szCs w:val="24"/>
              </w:rPr>
            </w:pPr>
            <w:r>
              <w:rPr>
                <w:rFonts w:ascii="Times New Roman" w:hAnsi="Times New Roman" w:cs="Times New Roman"/>
                <w:color w:val="#000000"/>
                <w:sz w:val="24"/>
                <w:szCs w:val="24"/>
              </w:rPr>
              <w:t> 9.	Причины отсутствия интереса к тому, чем занимаешься.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совершенствования памяти у обучающихся. Формулы мобилизации запоминания.</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Сформулируйте основные профессиональные и личные цели (не менее 5), которые вы хотели бы достичь в ближайшее время, и запишите их в столбик по уровню значимости (вначале самые значимые цели).</w:t>
            </w:r>
          </w:p>
          <w:p>
            <w:pPr>
              <w:jc w:val="left"/>
              <w:spacing w:after="0" w:line="240" w:lineRule="auto"/>
              <w:rPr>
                <w:sz w:val="24"/>
                <w:szCs w:val="24"/>
              </w:rPr>
            </w:pPr>
            <w:r>
              <w:rPr>
                <w:rFonts w:ascii="Times New Roman" w:hAnsi="Times New Roman" w:cs="Times New Roman"/>
                <w:color w:val="#000000"/>
                <w:sz w:val="24"/>
                <w:szCs w:val="24"/>
              </w:rPr>
              <w:t> Определите, какие конкретные шаги нужно предпринять для достижения этих целей, ответив на ряд вопросов: Что могу сделать только я? Что я могу сделать завтра из того, что не смогу сегодня? К кому придется обратиться за помощью? Что нового мне необходимо узнать?</w:t>
            </w:r>
          </w:p>
          <w:p>
            <w:pPr>
              <w:jc w:val="left"/>
              <w:spacing w:after="0" w:line="240" w:lineRule="auto"/>
              <w:rPr>
                <w:sz w:val="24"/>
                <w:szCs w:val="24"/>
              </w:rPr>
            </w:pPr>
            <w:r>
              <w:rPr>
                <w:rFonts w:ascii="Times New Roman" w:hAnsi="Times New Roman" w:cs="Times New Roman"/>
                <w:color w:val="#000000"/>
                <w:sz w:val="24"/>
                <w:szCs w:val="24"/>
              </w:rPr>
              <w:t> Оформите все в виде таблицы.</w:t>
            </w:r>
          </w:p>
          <w:p>
            <w:pPr>
              <w:jc w:val="left"/>
              <w:spacing w:after="0" w:line="240" w:lineRule="auto"/>
              <w:rPr>
                <w:sz w:val="24"/>
                <w:szCs w:val="24"/>
              </w:rPr>
            </w:pPr>
            <w:r>
              <w:rPr>
                <w:rFonts w:ascii="Times New Roman" w:hAnsi="Times New Roman" w:cs="Times New Roman"/>
                <w:color w:val="#000000"/>
                <w:sz w:val="24"/>
                <w:szCs w:val="24"/>
              </w:rPr>
              <w:t> 2. Опишите суть приемов запоминания:</w:t>
            </w:r>
          </w:p>
          <w:p>
            <w:pPr>
              <w:jc w:val="left"/>
              <w:spacing w:after="0" w:line="240" w:lineRule="auto"/>
              <w:rPr>
                <w:sz w:val="24"/>
                <w:szCs w:val="24"/>
              </w:rPr>
            </w:pPr>
            <w:r>
              <w:rPr>
                <w:rFonts w:ascii="Times New Roman" w:hAnsi="Times New Roman" w:cs="Times New Roman"/>
                <w:color w:val="#000000"/>
                <w:sz w:val="24"/>
                <w:szCs w:val="24"/>
              </w:rPr>
              <w:t> - повторение заученного;</w:t>
            </w:r>
          </w:p>
          <w:p>
            <w:pPr>
              <w:jc w:val="left"/>
              <w:spacing w:after="0" w:line="240" w:lineRule="auto"/>
              <w:rPr>
                <w:sz w:val="24"/>
                <w:szCs w:val="24"/>
              </w:rPr>
            </w:pPr>
            <w:r>
              <w:rPr>
                <w:rFonts w:ascii="Times New Roman" w:hAnsi="Times New Roman" w:cs="Times New Roman"/>
                <w:color w:val="#000000"/>
                <w:sz w:val="24"/>
                <w:szCs w:val="24"/>
              </w:rPr>
              <w:t> - целенаправленные упражнения;</w:t>
            </w:r>
          </w:p>
          <w:p>
            <w:pPr>
              <w:jc w:val="left"/>
              <w:spacing w:after="0" w:line="240" w:lineRule="auto"/>
              <w:rPr>
                <w:sz w:val="24"/>
                <w:szCs w:val="24"/>
              </w:rPr>
            </w:pPr>
            <w:r>
              <w:rPr>
                <w:rFonts w:ascii="Times New Roman" w:hAnsi="Times New Roman" w:cs="Times New Roman"/>
                <w:color w:val="#000000"/>
                <w:sz w:val="24"/>
                <w:szCs w:val="24"/>
              </w:rPr>
              <w:t> - тренировка наблюдательности;</w:t>
            </w:r>
          </w:p>
          <w:p>
            <w:pPr>
              <w:jc w:val="left"/>
              <w:spacing w:after="0" w:line="240" w:lineRule="auto"/>
              <w:rPr>
                <w:sz w:val="24"/>
                <w:szCs w:val="24"/>
              </w:rPr>
            </w:pPr>
            <w:r>
              <w:rPr>
                <w:rFonts w:ascii="Times New Roman" w:hAnsi="Times New Roman" w:cs="Times New Roman"/>
                <w:color w:val="#000000"/>
                <w:sz w:val="24"/>
                <w:szCs w:val="24"/>
              </w:rPr>
              <w:t> - гигиена памяти;</w:t>
            </w:r>
          </w:p>
          <w:p>
            <w:pPr>
              <w:jc w:val="left"/>
              <w:spacing w:after="0" w:line="240" w:lineRule="auto"/>
              <w:rPr>
                <w:sz w:val="24"/>
                <w:szCs w:val="24"/>
              </w:rPr>
            </w:pPr>
            <w:r>
              <w:rPr>
                <w:rFonts w:ascii="Times New Roman" w:hAnsi="Times New Roman" w:cs="Times New Roman"/>
                <w:color w:val="#000000"/>
                <w:sz w:val="24"/>
                <w:szCs w:val="24"/>
              </w:rPr>
              <w:t> - запоминание отдельных смысловых единиц;</w:t>
            </w:r>
          </w:p>
          <w:p>
            <w:pPr>
              <w:jc w:val="left"/>
              <w:spacing w:after="0" w:line="240" w:lineRule="auto"/>
              <w:rPr>
                <w:sz w:val="24"/>
                <w:szCs w:val="24"/>
              </w:rPr>
            </w:pPr>
            <w:r>
              <w:rPr>
                <w:rFonts w:ascii="Times New Roman" w:hAnsi="Times New Roman" w:cs="Times New Roman"/>
                <w:color w:val="#000000"/>
                <w:sz w:val="24"/>
                <w:szCs w:val="24"/>
              </w:rPr>
              <w:t> - запоминание цифрового материала;</w:t>
            </w:r>
          </w:p>
          <w:p>
            <w:pPr>
              <w:jc w:val="left"/>
              <w:spacing w:after="0" w:line="240" w:lineRule="auto"/>
              <w:rPr>
                <w:sz w:val="24"/>
                <w:szCs w:val="24"/>
              </w:rPr>
            </w:pPr>
            <w:r>
              <w:rPr>
                <w:rFonts w:ascii="Times New Roman" w:hAnsi="Times New Roman" w:cs="Times New Roman"/>
                <w:color w:val="#000000"/>
                <w:sz w:val="24"/>
                <w:szCs w:val="24"/>
              </w:rPr>
              <w:t> - метод Цицерона;</w:t>
            </w:r>
          </w:p>
          <w:p>
            <w:pPr>
              <w:jc w:val="left"/>
              <w:spacing w:after="0" w:line="240" w:lineRule="auto"/>
              <w:rPr>
                <w:sz w:val="24"/>
                <w:szCs w:val="24"/>
              </w:rPr>
            </w:pPr>
            <w:r>
              <w:rPr>
                <w:rFonts w:ascii="Times New Roman" w:hAnsi="Times New Roman" w:cs="Times New Roman"/>
                <w:color w:val="#000000"/>
                <w:sz w:val="24"/>
                <w:szCs w:val="24"/>
              </w:rPr>
              <w:t> - запоминание фамилий (имен).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мыслительной операции в процессе организации деятельности обучающихся.</w:t>
            </w:r>
          </w:p>
        </w:tc>
      </w:tr>
      <w:tr>
        <w:trPr>
          <w:trHeight w:hRule="exact" w:val="21.31518"/>
        </w:trPr>
        <w:tc>
          <w:tcPr>
            <w:tcW w:w="9640" w:type="dxa"/>
          </w:tcPr>
          <w:p/>
        </w:tc>
      </w:tr>
      <w:tr>
        <w:trPr>
          <w:trHeight w:hRule="exact" w:val="528.9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определение следующих понятий: «самоорганизация», «целеполагание», «планирование», «самоконтроль», «коррекция».</w:t>
            </w:r>
          </w:p>
          <w:p>
            <w:pPr>
              <w:jc w:val="left"/>
              <w:spacing w:after="0" w:line="240" w:lineRule="auto"/>
              <w:rPr>
                <w:sz w:val="24"/>
                <w:szCs w:val="24"/>
              </w:rPr>
            </w:pPr>
            <w:r>
              <w:rPr>
                <w:rFonts w:ascii="Times New Roman" w:hAnsi="Times New Roman" w:cs="Times New Roman"/>
                <w:color w:val="#000000"/>
                <w:sz w:val="24"/>
                <w:szCs w:val="24"/>
              </w:rPr>
              <w:t> 2.	От чего зависит эффективность учебно-профессиональной деятельности студента? Как научиться владеть своим временем?</w:t>
            </w:r>
          </w:p>
          <w:p>
            <w:pPr>
              <w:jc w:val="left"/>
              <w:spacing w:after="0" w:line="240" w:lineRule="auto"/>
              <w:rPr>
                <w:sz w:val="24"/>
                <w:szCs w:val="24"/>
              </w:rPr>
            </w:pPr>
            <w:r>
              <w:rPr>
                <w:rFonts w:ascii="Times New Roman" w:hAnsi="Times New Roman" w:cs="Times New Roman"/>
                <w:color w:val="#000000"/>
                <w:sz w:val="24"/>
                <w:szCs w:val="24"/>
              </w:rPr>
              <w:t> 3.	Опишите суть методики «Самофотография рабочего дня»</w:t>
            </w:r>
          </w:p>
          <w:p>
            <w:pPr>
              <w:jc w:val="left"/>
              <w:spacing w:after="0" w:line="240" w:lineRule="auto"/>
              <w:rPr>
                <w:sz w:val="24"/>
                <w:szCs w:val="24"/>
              </w:rPr>
            </w:pPr>
            <w:r>
              <w:rPr>
                <w:rFonts w:ascii="Times New Roman" w:hAnsi="Times New Roman" w:cs="Times New Roman"/>
                <w:color w:val="#000000"/>
                <w:sz w:val="24"/>
                <w:szCs w:val="24"/>
              </w:rPr>
              <w:t> 4.	Составьте таблицу «Суточный бюджет времени» (рис.1). Сделайте выводы по планированию своего времени</w:t>
            </w:r>
          </w:p>
          <w:p>
            <w:pPr>
              <w:jc w:val="left"/>
              <w:spacing w:after="0" w:line="240" w:lineRule="auto"/>
              <w:rPr>
                <w:sz w:val="24"/>
                <w:szCs w:val="24"/>
              </w:rPr>
            </w:pPr>
            <w:r>
              <w:rPr>
                <w:rFonts w:ascii="Times New Roman" w:hAnsi="Times New Roman" w:cs="Times New Roman"/>
                <w:color w:val="#000000"/>
                <w:sz w:val="24"/>
                <w:szCs w:val="24"/>
              </w:rPr>
              <w:t> 5.	. Какие условия следует соблюдать для минимизации влияния на результаты наблюдения посторонних неконтролируемых факторов?</w:t>
            </w:r>
          </w:p>
          <w:p>
            <w:pPr>
              <w:jc w:val="left"/>
              <w:spacing w:after="0" w:line="240" w:lineRule="auto"/>
              <w:rPr>
                <w:sz w:val="24"/>
                <w:szCs w:val="24"/>
              </w:rPr>
            </w:pPr>
            <w:r>
              <w:rPr>
                <w:rFonts w:ascii="Times New Roman" w:hAnsi="Times New Roman" w:cs="Times New Roman"/>
                <w:color w:val="#000000"/>
                <w:sz w:val="24"/>
                <w:szCs w:val="24"/>
              </w:rPr>
              <w:t> 6.	. Опишите особенности фиксации, обработки и интерпретации результатов наблюдения и самонаблюдения.</w:t>
            </w:r>
          </w:p>
          <w:p>
            <w:pPr>
              <w:jc w:val="left"/>
              <w:spacing w:after="0" w:line="240" w:lineRule="auto"/>
              <w:rPr>
                <w:sz w:val="24"/>
                <w:szCs w:val="24"/>
              </w:rPr>
            </w:pPr>
            <w:r>
              <w:rPr>
                <w:rFonts w:ascii="Times New Roman" w:hAnsi="Times New Roman" w:cs="Times New Roman"/>
                <w:color w:val="#000000"/>
                <w:sz w:val="24"/>
                <w:szCs w:val="24"/>
              </w:rPr>
              <w:t> 7.	Составьте таблицу «Хронокарта», предварительно проведя ее анализ. При проведении анализа:</w:t>
            </w:r>
          </w:p>
          <w:p>
            <w:pPr>
              <w:jc w:val="left"/>
              <w:spacing w:after="0" w:line="240" w:lineRule="auto"/>
              <w:rPr>
                <w:sz w:val="24"/>
                <w:szCs w:val="24"/>
              </w:rPr>
            </w:pPr>
            <w:r>
              <w:rPr>
                <w:rFonts w:ascii="Times New Roman" w:hAnsi="Times New Roman" w:cs="Times New Roman"/>
                <w:color w:val="#000000"/>
                <w:sz w:val="24"/>
                <w:szCs w:val="24"/>
              </w:rPr>
              <w:t> 1) подсчитайте средне-ежедневные затраты времени по каждому виду деятельности (суммарное количество времени за неделю разделите на 7);</w:t>
            </w:r>
          </w:p>
          <w:p>
            <w:pPr>
              <w:jc w:val="left"/>
              <w:spacing w:after="0" w:line="240" w:lineRule="auto"/>
              <w:rPr>
                <w:sz w:val="24"/>
                <w:szCs w:val="24"/>
              </w:rPr>
            </w:pPr>
            <w:r>
              <w:rPr>
                <w:rFonts w:ascii="Times New Roman" w:hAnsi="Times New Roman" w:cs="Times New Roman"/>
                <w:color w:val="#000000"/>
                <w:sz w:val="24"/>
                <w:szCs w:val="24"/>
              </w:rPr>
              <w:t> 2) подсчитайте потери времени;</w:t>
            </w:r>
          </w:p>
          <w:p>
            <w:pPr>
              <w:jc w:val="left"/>
              <w:spacing w:after="0" w:line="240" w:lineRule="auto"/>
              <w:rPr>
                <w:sz w:val="24"/>
                <w:szCs w:val="24"/>
              </w:rPr>
            </w:pPr>
            <w:r>
              <w:rPr>
                <w:rFonts w:ascii="Times New Roman" w:hAnsi="Times New Roman" w:cs="Times New Roman"/>
                <w:color w:val="#000000"/>
                <w:sz w:val="24"/>
                <w:szCs w:val="24"/>
              </w:rPr>
              <w:t> 3) подумайте, как можно более эффективно организовать свой распорядок дня.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самовоспитания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Задание: провести диагностику психического состояния.</w:t>
            </w:r>
          </w:p>
          <w:p>
            <w:pPr>
              <w:jc w:val="left"/>
              <w:spacing w:after="0" w:line="240" w:lineRule="auto"/>
              <w:rPr>
                <w:sz w:val="24"/>
                <w:szCs w:val="24"/>
              </w:rPr>
            </w:pPr>
            <w:r>
              <w:rPr>
                <w:rFonts w:ascii="Times New Roman" w:hAnsi="Times New Roman" w:cs="Times New Roman"/>
                <w:color w:val="#000000"/>
                <w:sz w:val="24"/>
                <w:szCs w:val="24"/>
              </w:rPr>
              <w:t> Опросник «Диагностика особенностей самоорганизации-39» разработанный А.Д. Ишковым</w:t>
            </w:r>
          </w:p>
          <w:p>
            <w:pPr>
              <w:jc w:val="left"/>
              <w:spacing w:after="0" w:line="240" w:lineRule="auto"/>
              <w:rPr>
                <w:sz w:val="24"/>
                <w:szCs w:val="24"/>
              </w:rPr>
            </w:pPr>
            <w:r>
              <w:rPr>
                <w:rFonts w:ascii="Times New Roman" w:hAnsi="Times New Roman" w:cs="Times New Roman"/>
                <w:color w:val="#000000"/>
                <w:sz w:val="24"/>
                <w:szCs w:val="24"/>
              </w:rPr>
              <w:t> 2.	Задание: проведите упражнения на релаксацию.</w:t>
            </w:r>
          </w:p>
          <w:p>
            <w:pPr>
              <w:jc w:val="left"/>
              <w:spacing w:after="0" w:line="240" w:lineRule="auto"/>
              <w:rPr>
                <w:sz w:val="24"/>
                <w:szCs w:val="24"/>
              </w:rPr>
            </w:pPr>
            <w:r>
              <w:rPr>
                <w:rFonts w:ascii="Times New Roman" w:hAnsi="Times New Roman" w:cs="Times New Roman"/>
                <w:color w:val="#000000"/>
                <w:sz w:val="24"/>
                <w:szCs w:val="24"/>
              </w:rPr>
              <w:t> 3.	Задание: Опросник «Стили деятельности» (СД – 36), разработанный А. Д. Ишковым, Н. Г. Милорадовой</w:t>
            </w:r>
          </w:p>
          <w:p>
            <w:pPr>
              <w:jc w:val="left"/>
              <w:spacing w:after="0" w:line="240" w:lineRule="auto"/>
              <w:rPr>
                <w:sz w:val="24"/>
                <w:szCs w:val="24"/>
              </w:rPr>
            </w:pPr>
            <w:r>
              <w:rPr>
                <w:rFonts w:ascii="Times New Roman" w:hAnsi="Times New Roman" w:cs="Times New Roman"/>
                <w:color w:val="#000000"/>
                <w:sz w:val="24"/>
                <w:szCs w:val="24"/>
              </w:rPr>
              <w:t> 4.	Дайте определения следующих понятий: «стиль», «стиль деятельности», «деятельность»</w:t>
            </w:r>
          </w:p>
          <w:p>
            <w:pPr>
              <w:jc w:val="left"/>
              <w:spacing w:after="0" w:line="240" w:lineRule="auto"/>
              <w:rPr>
                <w:sz w:val="24"/>
                <w:szCs w:val="24"/>
              </w:rPr>
            </w:pPr>
            <w:r>
              <w:rPr>
                <w:rFonts w:ascii="Times New Roman" w:hAnsi="Times New Roman" w:cs="Times New Roman"/>
                <w:color w:val="#000000"/>
                <w:sz w:val="24"/>
                <w:szCs w:val="24"/>
              </w:rPr>
              <w:t> 5.	Постройте и проанализируйте свой профиль стиля учебно-профессиональной деятельности, опираясь на данные диагностики.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Работоспособность в процессе организации деятельности обучающихся.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left"/>
              <w:spacing w:after="0" w:line="240" w:lineRule="auto"/>
              <w:rPr>
                <w:sz w:val="24"/>
                <w:szCs w:val="24"/>
              </w:rPr>
            </w:pPr>
            <w:r>
              <w:rPr>
                <w:rFonts w:ascii="Times New Roman" w:hAnsi="Times New Roman" w:cs="Times New Roman"/>
                <w:color w:val="#000000"/>
                <w:sz w:val="24"/>
                <w:szCs w:val="24"/>
              </w:rPr>
              <w:t> 1.	Влияние структуры процесса самоорганизации на успешность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2.	Проявление типа темперамента в учебно-профессиональной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3.	Рационализация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4.	Динамика умственной работоспособности человека.</w:t>
            </w:r>
          </w:p>
          <w:p>
            <w:pPr>
              <w:jc w:val="left"/>
              <w:spacing w:after="0" w:line="240" w:lineRule="auto"/>
              <w:rPr>
                <w:sz w:val="24"/>
                <w:szCs w:val="24"/>
              </w:rPr>
            </w:pPr>
            <w:r>
              <w:rPr>
                <w:rFonts w:ascii="Times New Roman" w:hAnsi="Times New Roman" w:cs="Times New Roman"/>
                <w:color w:val="#000000"/>
                <w:sz w:val="24"/>
                <w:szCs w:val="24"/>
              </w:rPr>
              <w:t> 5.	Влияние  биоритмов на работоспособность.</w:t>
            </w:r>
          </w:p>
          <w:p>
            <w:pPr>
              <w:jc w:val="left"/>
              <w:spacing w:after="0" w:line="240" w:lineRule="auto"/>
              <w:rPr>
                <w:sz w:val="24"/>
                <w:szCs w:val="24"/>
              </w:rPr>
            </w:pPr>
            <w:r>
              <w:rPr>
                <w:rFonts w:ascii="Times New Roman" w:hAnsi="Times New Roman" w:cs="Times New Roman"/>
                <w:color w:val="#000000"/>
                <w:sz w:val="24"/>
                <w:szCs w:val="24"/>
              </w:rPr>
              <w:t> 6.	Работоспособность и утомление.</w:t>
            </w:r>
          </w:p>
          <w:p>
            <w:pPr>
              <w:jc w:val="left"/>
              <w:spacing w:after="0" w:line="240" w:lineRule="auto"/>
              <w:rPr>
                <w:sz w:val="24"/>
                <w:szCs w:val="24"/>
              </w:rPr>
            </w:pPr>
            <w:r>
              <w:rPr>
                <w:rFonts w:ascii="Times New Roman" w:hAnsi="Times New Roman" w:cs="Times New Roman"/>
                <w:color w:val="#000000"/>
                <w:sz w:val="24"/>
                <w:szCs w:val="24"/>
              </w:rPr>
              <w:t> 7.	Способы учета временных ресурсов.</w:t>
            </w:r>
          </w:p>
          <w:p>
            <w:pPr>
              <w:jc w:val="left"/>
              <w:spacing w:after="0" w:line="240" w:lineRule="auto"/>
              <w:rPr>
                <w:sz w:val="24"/>
                <w:szCs w:val="24"/>
              </w:rPr>
            </w:pPr>
            <w:r>
              <w:rPr>
                <w:rFonts w:ascii="Times New Roman" w:hAnsi="Times New Roman" w:cs="Times New Roman"/>
                <w:color w:val="#000000"/>
                <w:sz w:val="24"/>
                <w:szCs w:val="24"/>
              </w:rPr>
              <w:t> 8.	Правила подготовки к сессии.</w:t>
            </w:r>
          </w:p>
          <w:p>
            <w:pPr>
              <w:jc w:val="left"/>
              <w:spacing w:after="0" w:line="240" w:lineRule="auto"/>
              <w:rPr>
                <w:sz w:val="24"/>
                <w:szCs w:val="24"/>
              </w:rPr>
            </w:pPr>
            <w:r>
              <w:rPr>
                <w:rFonts w:ascii="Times New Roman" w:hAnsi="Times New Roman" w:cs="Times New Roman"/>
                <w:color w:val="#000000"/>
                <w:sz w:val="24"/>
                <w:szCs w:val="24"/>
              </w:rPr>
              <w:t> 9.	Аудиторные виды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10.	Правила работы над лекционным материалом.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самообразования студента»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2024-2025_ФГОС3++2024_Бак-ОФО-Жур(24)_plx_Основы самоорганизации и самообразования студента</dc:title>
  <dc:creator>FastReport.NET</dc:creator>
</cp:coreProperties>
</file>